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主导品种推荐表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119"/>
        <w:gridCol w:w="1084"/>
        <w:gridCol w:w="1154"/>
        <w:gridCol w:w="14"/>
        <w:gridCol w:w="1294"/>
        <w:gridCol w:w="45"/>
        <w:gridCol w:w="1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选育单位</w:t>
            </w:r>
          </w:p>
        </w:tc>
        <w:tc>
          <w:tcPr>
            <w:tcW w:w="5898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5898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是否为往年省级主导品种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品类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品种来源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审定编号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审定年份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组织审定单位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适合推广时间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生长周期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（天）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品种特色特点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与同类品种比较的品质优势（限800字）：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与同类品种比较的产量与效益优势（限800字）：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生长特性及病虫害发生情况（限800字）：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栽培（养殖）要点（限800字）：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适宜推广区域（限500字）：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60" w:type="dxa"/>
            <w:gridSpan w:val="9"/>
            <w:vAlign w:val="top"/>
          </w:tcPr>
          <w:p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获得荣誉及其他注意事项（限500字）：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品种推广情况（种植类）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2015年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推广规模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（万亩）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累计推广农户数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户均种植规模（亩）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复种指数（%）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亩均产量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（公斤、株/亩）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平均产出利润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（元/公斤、株）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平均产出单价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（元/公斤、株）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亩均产值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462" w:type="dxa"/>
            <w:gridSpan w:val="3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产出利润率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（%）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年产值（万元）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亩均效益（元）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20" w:lineRule="exact"/>
        <w:jc w:val="both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tbl>
      <w:tblPr>
        <w:tblStyle w:val="5"/>
        <w:tblW w:w="9690" w:type="dxa"/>
        <w:jc w:val="center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2462"/>
        <w:gridCol w:w="1814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90" w:type="dxa"/>
            <w:gridSpan w:val="4"/>
            <w:vAlign w:val="center"/>
          </w:tcPr>
          <w:tbl>
            <w:tblPr>
              <w:tblStyle w:val="5"/>
              <w:tblW w:w="10094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75"/>
              <w:gridCol w:w="2275"/>
              <w:gridCol w:w="2420"/>
              <w:gridCol w:w="2886"/>
              <w:gridCol w:w="28"/>
              <w:gridCol w:w="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094" w:type="dxa"/>
                  <w:gridSpan w:val="6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品种推广情况（养殖类）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2015年</w:t>
                  </w: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2016年</w:t>
                  </w:r>
                </w:p>
              </w:tc>
              <w:tc>
                <w:tcPr>
                  <w:tcW w:w="2914" w:type="dxa"/>
                  <w:gridSpan w:val="2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2017年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推广规模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（万头、万羽）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14" w:type="dxa"/>
                  <w:gridSpan w:val="2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累计带动农户数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（户）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户均养殖规模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（头、羽）</w:t>
                  </w:r>
                </w:p>
              </w:tc>
              <w:tc>
                <w:tcPr>
                  <w:tcW w:w="2914" w:type="dxa"/>
                  <w:gridSpan w:val="2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产出均重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（公斤/头、羽）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养殖密度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（头、羽/亩）</w:t>
                  </w:r>
                </w:p>
              </w:tc>
              <w:tc>
                <w:tcPr>
                  <w:tcW w:w="2914" w:type="dxa"/>
                  <w:gridSpan w:val="2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平均产出利润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（元/公斤）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平均产出单价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（元/公斤）</w:t>
                  </w:r>
                </w:p>
              </w:tc>
              <w:tc>
                <w:tcPr>
                  <w:tcW w:w="2914" w:type="dxa"/>
                  <w:gridSpan w:val="2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8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亩均产值</w:t>
                  </w:r>
                </w:p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（元/亩）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 w:val="0"/>
                      <w:kern w:val="0"/>
                      <w:sz w:val="24"/>
                      <w:szCs w:val="24"/>
                    </w:rPr>
                    <w:t>（系统自动生成）</w:t>
                  </w: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产出利润率（%）</w:t>
                  </w:r>
                </w:p>
              </w:tc>
              <w:tc>
                <w:tcPr>
                  <w:tcW w:w="2886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（系统自动生成）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8" w:type="dxa"/>
                <w:trHeight w:val="567" w:hRule="atLeast"/>
                <w:jc w:val="center"/>
              </w:trPr>
              <w:tc>
                <w:tcPr>
                  <w:tcW w:w="247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年产值（万元）</w:t>
                  </w:r>
                </w:p>
              </w:tc>
              <w:tc>
                <w:tcPr>
                  <w:tcW w:w="227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 w:val="0"/>
                      <w:kern w:val="0"/>
                      <w:sz w:val="24"/>
                      <w:szCs w:val="24"/>
                    </w:rPr>
                    <w:t>（系统自动生成）</w:t>
                  </w: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  <w:t>亩均效益（元）</w:t>
                  </w:r>
                </w:p>
              </w:tc>
              <w:tc>
                <w:tcPr>
                  <w:tcW w:w="2886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spacing w:beforeLines="0" w:afterLines="0" w:line="24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（系统自动生成）</w:t>
                  </w:r>
                </w:p>
              </w:tc>
            </w:tr>
          </w:tbl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品种示范推广对象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示范推广对象名称（1）</w:t>
            </w:r>
          </w:p>
        </w:tc>
        <w:tc>
          <w:tcPr>
            <w:tcW w:w="68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6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（亩、头、羽）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示范推广对象名称（2）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6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（亩、头、羽）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示范推广对象名称（3）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6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（亩、头、羽）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20" w:lineRule="exact"/>
        <w:jc w:val="both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申报单位意见：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right="0" w:firstLine="5280" w:firstLineChars="2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申报人（签名）：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right="0" w:firstLine="5160" w:firstLineChars="215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县级推荐单位意见：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/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市级推荐单位意见：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省级推荐单位意见：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推荐单位（盖章）</w:t>
            </w:r>
          </w:p>
        </w:tc>
      </w:tr>
    </w:tbl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主导品种附件资料：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1.品种审定证明文件或行业协会推荐材料。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2.品种种子种苗大样图片。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3.品种产出商品大样图片。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.品种示范推广对象现场图片。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5.其他相关证明材料。</w:t>
      </w:r>
    </w:p>
    <w:p>
      <w:pPr>
        <w:adjustRightInd w:val="0"/>
        <w:snapToGrid w:val="0"/>
        <w:spacing w:beforeLines="0" w:afterLines="0" w:line="400" w:lineRule="exact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（所有图片要求不小于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>800KB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）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指标解释：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1.品种名称：指品种审定或登记的正式名称。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2.品类：指品种类别，包括水稻、玉米、花生、大豆、甘薯、马铃薯、蔬菜、果树、甘蔗、茶叶、牧草、花卉、食用菌、蚕桑、畜牧、家禽、中药材及其他。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3.是否往年省级主导品种：指2018年以前（含2018年）是否入选省主导品种。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4.品种来源：指品种的亲本组合和选育单位。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5.审定编号（非必填项）：指品种通过国审、省审及认定时的编号。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审定年份（非必填项）：指品种通过国审、省审的具体年份。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7.组织审定单位（非必填项）：指品种通过国审、省审的组织审定单位。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8.适合推广时间：指品种适合在广东地区推广的月份。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9.生长周期：指品种一个生长周期所需要的天数。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10.与同类品种比较的品质优势：指品种生产出来产品的品质指标及对比优势。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11.与同类品种比较的产量与效益优势：指品种生产出来的产品在产量与效益方面的增长优势。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12.生长特性及病虫害发生情况：指品种的生物学特性、抗逆（含病虫）性，近三年来发生病虫害的基本情况（如受影响作物的面积，减产程度等）。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13.栽培（养殖）要点：指栽培或养殖过程中主要环节的技术内容。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14.适宜推广区域：指品种适宜推广的区域。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15.获得荣誉及其他注意事项：指品种获得的表彰奖励，在栽培（养殖）技术上应注意事项，如安全使用农药等。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16.推广规模：指品种近三年的种植及养殖规模。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17.累计推广农户数：指品种带动农户生产的户数。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18.户均种植（养殖）规模：指该品种平均每个农户能生产的规模。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19.复种指数：指品种在广东地区一年内种植的平均次数。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20.产出均重：指品种养殖出来的产品平均重量。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21.养殖密度：指品种每亩养殖的数量。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22.亩均产量：指2017年品种种植每亩产量。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平均产出利润：指2017年品种生产出来的产品平均利润。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平均产出单价：指2017年品种生产出来的产品平均价格。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附件2：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主推技术推荐表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46"/>
        <w:gridCol w:w="2321"/>
        <w:gridCol w:w="1"/>
        <w:gridCol w:w="15"/>
        <w:gridCol w:w="2292"/>
        <w:gridCol w:w="17"/>
        <w:gridCol w:w="1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技术单位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技术应用品种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是否为往年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省级主推技术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计划推广时间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技术特色特点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技术解决的主要问题（限800字）：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与现有或同类技术的比较优势（限800字）：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技术要点以及对生态环保的影响（限800字）：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技术适宜推广区域（限500字）：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060" w:type="dxa"/>
            <w:gridSpan w:val="9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获得荣誉及其他注意事项（限500字）：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技术推广情况（种植非花卉类）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2015年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推广规模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（万亩）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累计推广农户数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户均生产规模（亩）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年亩均增产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（公斤/亩）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年亩均节本增效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增产及节本增效情况说明</w:t>
            </w:r>
          </w:p>
        </w:tc>
        <w:tc>
          <w:tcPr>
            <w:tcW w:w="7124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年增产量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21"/>
        <w:gridCol w:w="1"/>
        <w:gridCol w:w="2325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技术推广情况（花卉类）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2015年</w:t>
            </w: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推广规模（万亩）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累计推广农户数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户均生产规模（亩）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年亩均增产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（盆、株/亩）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年亩均节本增效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增产及节本增效情况说明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年增产量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（万盆、株）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br w:type="page"/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21"/>
        <w:gridCol w:w="1"/>
        <w:gridCol w:w="2325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技术推广情况（养殖类）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2015年</w:t>
            </w: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推广规模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（万头、万羽）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累计推广农户数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户均养殖规模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（头、羽）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单品增产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（公斤/头、羽）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单品节本增效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（元/头、羽）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增产及节本增效情况说明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年增产量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年节本增效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br w:type="page"/>
      </w:r>
    </w:p>
    <w:tbl>
      <w:tblPr>
        <w:tblStyle w:val="5"/>
        <w:tblW w:w="9345" w:type="dxa"/>
        <w:jc w:val="center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321"/>
        <w:gridCol w:w="1"/>
        <w:gridCol w:w="129"/>
        <w:gridCol w:w="2196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45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技术推广情况（加工类）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2015年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原料加工规模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累计带动农户数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单个加工基地平均原料加工规模（吨）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加工转化率（%）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每吨原料增加效益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增效情况说明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年加工产品量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年总增加效益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（系统自动生成）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45" w:type="dxa"/>
            <w:gridSpan w:val="6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技术示范推广对象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示范推广对象名称（1）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（亩、头、羽、吨）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示范推广对象名称（2）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（亩、头、羽、吨）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示范推广对象名称（3）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生产规模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（亩、头、羽、吨）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36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主推技术附件资料：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1.验收、论证评价或专家提名材料。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2.技术示范推广对象现场图片。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3.其他相关证明材料。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（所有图片要求不小于800KB）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指标解释：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1.技术名称：技术推广过程中使用的名称。</w:t>
      </w:r>
    </w:p>
    <w:p>
      <w:pPr>
        <w:pStyle w:val="6"/>
        <w:adjustRightInd w:val="0"/>
        <w:snapToGrid w:val="0"/>
        <w:spacing w:beforeLines="0" w:afterLines="0" w:line="590" w:lineRule="exact"/>
        <w:ind w:firstLine="560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2.技术应用品种：指技术应用的品种类别，包括水稻、玉米、花生、大豆、甘薯、马铃薯、蔬菜、果树、甘蔗、茶叶、牧草、花卉、食用菌、蚕桑、畜牧、家禽、中药材及其他。</w:t>
      </w:r>
    </w:p>
    <w:p>
      <w:pPr>
        <w:pStyle w:val="6"/>
        <w:adjustRightInd w:val="0"/>
        <w:snapToGrid w:val="0"/>
        <w:spacing w:beforeLines="0" w:afterLines="0" w:line="590" w:lineRule="exact"/>
        <w:ind w:firstLine="560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技术类型：指技术应用的分类，包括农作物综合栽培技术、农作物有害生物防治技术、动物科学饲养技术、动物疫病防治技术、农产品加工技术、农业机械化技术、农业信息化技术、农业资源循环利用技术、农业生态环境修复技术、农业产业化其他关键技术等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4.是否为往年省级主推技术：指2018年以前（含2018年）是否入选省主推技术。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5.计划推广时间：指技术适合在广东地区推广的月份。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技术解决的主要问题：指技术解决产业发展问题的必要性。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7.与现有或同类技术的比较优势：指技术应用后在生产效率、产品品质、产量效益等方面提升的优势。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8.技术要点以及对生态环保的影响：指技术详细内容、应用方式、配套的农资或设施设备，技术应用对生态环境的影响。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9.技术适宜推广区域：指技术适宜推广的区域。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10.获得荣誉及其他注意事项：指技术获得的表彰奖励，技术使用过程中需特别注意的环节。</w:t>
      </w:r>
    </w:p>
    <w:p>
      <w:pPr>
        <w:pStyle w:val="6"/>
        <w:adjustRightInd w:val="0"/>
        <w:snapToGrid w:val="0"/>
        <w:spacing w:beforeLines="0" w:afterLines="0" w:line="590" w:lineRule="exact"/>
        <w:ind w:firstLine="567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11.推广规模：指种养技术近三年推广的应用规模。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12.原料加工规模：指加工技术近三年的原料加工规模。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13.累计推广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带动)农户数：指技术带动农户生产的户数。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14.户均生产（养殖）规模：指平均每个农户能应用该技术进行生产的规模。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年亩均增产：指2017年技术应用后每亩产量平均增长数。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16.年亩均节本增效：指2017年技术应用后每亩节省成本或增加效益金额。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snapToGrid w:val="0"/>
          <w:spacing w:val="-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bCs/>
          <w:snapToGrid w:val="0"/>
          <w:spacing w:val="-8"/>
          <w:kern w:val="0"/>
          <w:sz w:val="32"/>
          <w:szCs w:val="32"/>
        </w:rPr>
        <w:t>单品增产：指2017年技术应用后单位养殖产品重量增长数。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18.单品节本增效：指2017年技术应用后单位养殖产品节省成本或增加效益金额。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19.单个加工基地平均原料加工规模：指2017年单个加工基地应用该技术加工原料的规模。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20.加工转化率：指加工产品与加工原料消耗之比。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bCs/>
          <w:spacing w:val="-6"/>
          <w:kern w:val="0"/>
          <w:sz w:val="32"/>
          <w:szCs w:val="32"/>
        </w:rPr>
        <w:t>每吨原料增加效益：指每吨农产品原料加工后提升的效益。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22.增产及节本增效情况说明：对种养技术年亩均增产及年亩均节本增效的测算说明，如某地区某基地的产量提升情况及节本增效情况。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23.增效情况说明：对加工技术每吨原料增加效益的此算说明，如某地区某初级农产品经加工为某产品后提升效益的情况。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附件3：</w:t>
      </w: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主导品种汇总表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推荐单位（盖章）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00"/>
        <w:gridCol w:w="1979"/>
        <w:gridCol w:w="1891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  <w:t>是否新增品种</w:t>
            </w: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一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水稻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二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玉米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三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蔬菜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联系人：　　　　　　　电话：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附件4：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主推技术汇总表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推荐单位（盖章）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601"/>
        <w:gridCol w:w="1394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是否新增技术</w:t>
            </w: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联系人：　　　　　　　　电话：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附件5：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系统操作流程指引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contextualSpacing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27305</wp:posOffset>
            </wp:positionV>
            <wp:extent cx="5344160" cy="5781040"/>
            <wp:effectExtent l="0" t="0" r="8890" b="10160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578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依申请公开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</w:p>
    <w:p>
      <w:pPr>
        <w:pBdr>
          <w:top w:val="single" w:color="auto" w:sz="4" w:space="0"/>
          <w:bottom w:val="single" w:color="auto" w:sz="4" w:space="0"/>
        </w:pBdr>
        <w:adjustRightInd w:val="0"/>
        <w:snapToGrid w:val="0"/>
        <w:spacing w:beforeLines="0" w:afterLines="0" w:line="590" w:lineRule="exact"/>
        <w:ind w:right="0"/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排版：阎  倩                                   校对：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陈绮芬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</w:t>
      </w:r>
    </w:p>
    <w:sectPr>
      <w:footerReference r:id="rId4" w:type="first"/>
      <w:footerReference r:id="rId3" w:type="default"/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50C95"/>
    <w:rsid w:val="18C46616"/>
    <w:rsid w:val="4C176324"/>
    <w:rsid w:val="7AE50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sz w:val="21"/>
      <w:szCs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2018-09-26T08:58:00Z</dcterms:created>
  <dc:creator>nyt-1</dc:creator>
  <cp:lastModifiedBy>小许</cp:lastModifiedBy>
  <dcterms:modified xsi:type="dcterms:W3CDTF">2018-10-09T02:33:56Z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